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E3D1C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E3D1C"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E3D1C">
        <w:rPr>
          <w:rFonts w:ascii="Times New Roman" w:hAnsi="Times New Roman"/>
          <w:szCs w:val="24"/>
          <w:lang w:eastAsia="ru-RU"/>
        </w:rPr>
        <w:t>1145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7E3D1C" w:rsidRPr="007E3D1C">
        <w:rPr>
          <w:rFonts w:ascii="Times New Roman" w:hAnsi="Times New Roman"/>
          <w:sz w:val="28"/>
          <w:szCs w:val="28"/>
          <w:lang w:eastAsia="ru-RU"/>
        </w:rPr>
        <w:t xml:space="preserve">объектов размещения отходов, исключенных из государственного реестра объектов размещения отходов, </w:t>
      </w:r>
      <w:r w:rsidR="007E3D1C">
        <w:rPr>
          <w:rFonts w:ascii="Times New Roman" w:hAnsi="Times New Roman"/>
          <w:sz w:val="28"/>
          <w:szCs w:val="28"/>
          <w:lang w:eastAsia="ru-RU"/>
        </w:rPr>
        <w:br/>
      </w:r>
      <w:r w:rsidR="007E3D1C" w:rsidRPr="007E3D1C">
        <w:rPr>
          <w:rFonts w:ascii="Times New Roman" w:hAnsi="Times New Roman"/>
          <w:sz w:val="28"/>
          <w:szCs w:val="28"/>
          <w:lang w:eastAsia="ru-RU"/>
        </w:rPr>
        <w:t>в связи 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1"/>
        <w:gridCol w:w="1137"/>
        <w:gridCol w:w="4893"/>
        <w:gridCol w:w="19"/>
        <w:gridCol w:w="1203"/>
        <w:gridCol w:w="6"/>
        <w:gridCol w:w="1269"/>
        <w:gridCol w:w="1404"/>
        <w:gridCol w:w="9"/>
        <w:gridCol w:w="2968"/>
      </w:tblGrid>
      <w:tr w:rsidR="000D5E96" w:rsidRPr="00FA7B14" w:rsidTr="007E3D1C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E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E3D1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D1C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7E3D1C" w:rsidRPr="007E3D1C" w:rsidTr="007E3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E3D1C" w:rsidRPr="007E3D1C" w:rsidRDefault="007E3D1C" w:rsidP="007E3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52-00012-З-00592-250914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E3D1C" w:rsidRPr="007E3D1C" w:rsidRDefault="007E3D1C" w:rsidP="007E3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Золошламонакопитель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E3D1C" w:rsidRPr="007E3D1C" w:rsidRDefault="007E3D1C" w:rsidP="007E3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E3D1C" w:rsidRPr="007E3D1C" w:rsidRDefault="007E3D1C" w:rsidP="007E3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после механической и биологической очистки сточных вод (МОС); 9440000000000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после механической и биологической очистки сточных вод (БОС); 3130000000000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зола от термической обработки 85% </w:t>
            </w:r>
            <w:proofErr w:type="spellStart"/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кородревесных</w:t>
            </w:r>
            <w:proofErr w:type="spellEnd"/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15% осадков очистных сооружений</w:t>
            </w:r>
            <w:bookmarkStart w:id="0" w:name="_GoBack"/>
            <w:bookmarkEnd w:id="0"/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E3D1C" w:rsidRPr="007E3D1C" w:rsidRDefault="007E3D1C" w:rsidP="007E3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E3D1C" w:rsidRPr="007E3D1C" w:rsidRDefault="007E3D1C" w:rsidP="007E3D1C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22205501000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E3D1C" w:rsidRPr="007E3D1C" w:rsidRDefault="007E3D1C" w:rsidP="007E3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Истомино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E3D1C" w:rsidRDefault="007E3D1C" w:rsidP="007E3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"Волга"</w:t>
            </w:r>
          </w:p>
          <w:p w:rsidR="007E3D1C" w:rsidRPr="007E3D1C" w:rsidRDefault="007E3D1C" w:rsidP="007E3D1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606407, Нижегородская область, г. Балахна, ул. Горького, д. 1</w:t>
            </w:r>
          </w:p>
        </w:tc>
      </w:tr>
    </w:tbl>
    <w:p w:rsidR="007E3D1C" w:rsidRPr="000D5E96" w:rsidRDefault="007E3D1C">
      <w:pPr>
        <w:rPr>
          <w:rFonts w:ascii="Times New Roman" w:hAnsi="Times New Roman" w:cs="Times New Roman"/>
          <w:sz w:val="20"/>
          <w:szCs w:val="20"/>
        </w:rPr>
      </w:pPr>
    </w:p>
    <w:sectPr w:rsidR="007E3D1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DD" w:rsidRDefault="001761DD" w:rsidP="000D5E96">
      <w:pPr>
        <w:spacing w:before="0" w:line="240" w:lineRule="auto"/>
      </w:pPr>
      <w:r>
        <w:separator/>
      </w:r>
    </w:p>
  </w:endnote>
  <w:endnote w:type="continuationSeparator" w:id="0">
    <w:p w:rsidR="001761DD" w:rsidRDefault="001761D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E3D1C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DD" w:rsidRDefault="001761DD" w:rsidP="000D5E96">
      <w:pPr>
        <w:spacing w:before="0" w:line="240" w:lineRule="auto"/>
      </w:pPr>
      <w:r>
        <w:separator/>
      </w:r>
    </w:p>
  </w:footnote>
  <w:footnote w:type="continuationSeparator" w:id="0">
    <w:p w:rsidR="001761DD" w:rsidRDefault="001761D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761DD"/>
    <w:rsid w:val="001B50EF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7E3D1C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2020-10-20T09:13:00Z</dcterms:modified>
</cp:coreProperties>
</file>