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C3" w:rsidRPr="00FA7B14" w:rsidRDefault="00FC6EC3" w:rsidP="00FC6EC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FC6EC3" w:rsidRPr="00FA7B14" w:rsidRDefault="00FC6EC3" w:rsidP="00FC6EC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C6EC3" w:rsidRPr="00FA7B14" w:rsidRDefault="00FC6EC3" w:rsidP="00FC6EC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FC6EC3" w:rsidRPr="00FA7B14" w:rsidRDefault="00FC6EC3" w:rsidP="00FC6EC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33"/>
        <w:gridCol w:w="1155"/>
        <w:gridCol w:w="6"/>
        <w:gridCol w:w="4941"/>
        <w:gridCol w:w="1231"/>
        <w:gridCol w:w="1276"/>
        <w:gridCol w:w="1415"/>
        <w:gridCol w:w="2991"/>
        <w:gridCol w:w="9"/>
      </w:tblGrid>
      <w:tr w:rsidR="00FC6EC3" w:rsidRPr="00FA7B14" w:rsidTr="00FC6EC3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EC3" w:rsidRPr="00FA7B14" w:rsidRDefault="00FC6EC3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C6EC3" w:rsidRPr="00FA7B14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EC3" w:rsidRPr="00FA7B14" w:rsidRDefault="00FC6EC3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EC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42-00375-З-00421-270716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Внешний породный отвал Межучастковый (участок ОГР Урегольский)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6" w:rsidRPr="00302886" w:rsidRDefault="00302886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FC6EC3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32728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Мысковский городской округ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6330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«Разрез Кийзасский»</w:t>
            </w:r>
          </w:p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 xml:space="preserve">652840, </w:t>
            </w:r>
            <w:r w:rsidR="007C024A" w:rsidRPr="00302886">
              <w:rPr>
                <w:rFonts w:ascii="Times New Roman" w:hAnsi="Times New Roman"/>
                <w:sz w:val="20"/>
                <w:szCs w:val="20"/>
              </w:rPr>
              <w:t>Кемеровская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 xml:space="preserve"> область, г.</w:t>
            </w:r>
            <w:r w:rsidR="001D6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Мыски, ул. Советская, д.50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42-00378-Х-00421-270716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Внутренний отвал эксплуатационного участка «Отвальный Южный № 2»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3" w:rsidRPr="00302886" w:rsidRDefault="00FC6EC3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2619000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Новокузнецкий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EC3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42-00379-Х-00421-270716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Внешний отвал эксплуатационного участка «Отвальный Южный № 2» (Прокопьевский район)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3" w:rsidRPr="00302886" w:rsidRDefault="00FC6EC3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EC3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42-00381-Х-00421-270716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Отстойник очистных сооружений карьерных и поверхностных вод эксплуатационного участка «Отвальный Южный № 2»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3" w:rsidRPr="00302886" w:rsidRDefault="00FC6EC3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EC3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42-00382-Х-00421-270716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Западный отвал участка «Кыргайский Средний»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0" w:rsidRPr="00302886" w:rsidRDefault="00302886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FC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FC6EC3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Отходы при дроблении и переработке угольного сырья (Порода после сепарации угля на участке пневмовакуумной сепарации (УПВС)</w:t>
            </w:r>
            <w:r w:rsidR="00FC6EC3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21131000000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EC3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302886" w:rsidRPr="00302886" w:rsidRDefault="00302886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 xml:space="preserve">654007, </w:t>
            </w:r>
            <w:r w:rsidR="007C024A" w:rsidRPr="00302886">
              <w:rPr>
                <w:rFonts w:ascii="Times New Roman" w:hAnsi="Times New Roman"/>
                <w:sz w:val="20"/>
                <w:szCs w:val="20"/>
              </w:rPr>
              <w:t>Кемеровская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 xml:space="preserve"> область, г. Новокузнецк, ул. Щорса, 13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lastRenderedPageBreak/>
              <w:t>42-00383-Х-00421-270716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Внешний отвал эксплуатационного участка «Отвальный Южный № 2» (Новокузнецкий район)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3" w:rsidRPr="00302886" w:rsidRDefault="00FC6EC3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землянных работ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81111111494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Новокузнецкий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EC3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FC6EC3" w:rsidRPr="0077286C" w:rsidTr="00FC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42-00385-Х-00421-270716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Отстойник поверхностных стоков № 2 эксплуатационного участка «Отвальный Южный № 2»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C3" w:rsidRPr="00302886" w:rsidRDefault="00FC6EC3" w:rsidP="00FC6EC3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0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механической очистки смеси шахтных, карьерных, ливневых вод </w:t>
            </w:r>
            <w:r w:rsidRPr="00302886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21128911395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288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Новокузнецкий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EC3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FC6EC3" w:rsidRPr="00302886" w:rsidRDefault="00FC6EC3" w:rsidP="00FC6E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886">
              <w:rPr>
                <w:rFonts w:ascii="Times New Roman" w:hAnsi="Times New Roman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</w:tbl>
    <w:p w:rsidR="00D8688E" w:rsidRDefault="00D8688E"/>
    <w:sectPr w:rsidR="00D8688E" w:rsidSect="00FC6EC3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DD" w:rsidRDefault="00C14ADD" w:rsidP="00CC7221">
      <w:pPr>
        <w:spacing w:after="0" w:line="240" w:lineRule="auto"/>
      </w:pPr>
      <w:r>
        <w:separator/>
      </w:r>
    </w:p>
  </w:endnote>
  <w:endnote w:type="continuationSeparator" w:id="0">
    <w:p w:rsidR="00C14ADD" w:rsidRDefault="00C14ADD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80001"/>
      <w:docPartObj>
        <w:docPartGallery w:val="Page Numbers (Bottom of Page)"/>
        <w:docPartUnique/>
      </w:docPartObj>
    </w:sdtPr>
    <w:sdtContent>
      <w:p w:rsidR="00FC6EC3" w:rsidRDefault="00FC6E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6EC3" w:rsidRDefault="00FC6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DD" w:rsidRDefault="00C14ADD" w:rsidP="00CC7221">
      <w:pPr>
        <w:spacing w:after="0" w:line="240" w:lineRule="auto"/>
      </w:pPr>
      <w:r>
        <w:separator/>
      </w:r>
    </w:p>
  </w:footnote>
  <w:footnote w:type="continuationSeparator" w:id="0">
    <w:p w:rsidR="00C14ADD" w:rsidRDefault="00C14ADD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D6330"/>
    <w:rsid w:val="001E126D"/>
    <w:rsid w:val="001E4A8D"/>
    <w:rsid w:val="00302886"/>
    <w:rsid w:val="00445B14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7C024A"/>
    <w:rsid w:val="008317AC"/>
    <w:rsid w:val="008336BB"/>
    <w:rsid w:val="00842572"/>
    <w:rsid w:val="00865D02"/>
    <w:rsid w:val="008F190B"/>
    <w:rsid w:val="009A7487"/>
    <w:rsid w:val="00A72335"/>
    <w:rsid w:val="00B07355"/>
    <w:rsid w:val="00B12E9C"/>
    <w:rsid w:val="00B55883"/>
    <w:rsid w:val="00B91A04"/>
    <w:rsid w:val="00BD2BB0"/>
    <w:rsid w:val="00C14ADD"/>
    <w:rsid w:val="00C228F9"/>
    <w:rsid w:val="00C418A1"/>
    <w:rsid w:val="00C466CA"/>
    <w:rsid w:val="00C649FD"/>
    <w:rsid w:val="00C764A7"/>
    <w:rsid w:val="00CA009D"/>
    <w:rsid w:val="00CB0EFD"/>
    <w:rsid w:val="00CB4819"/>
    <w:rsid w:val="00CC7221"/>
    <w:rsid w:val="00CD51B5"/>
    <w:rsid w:val="00D2470D"/>
    <w:rsid w:val="00D61AEE"/>
    <w:rsid w:val="00D6445A"/>
    <w:rsid w:val="00D867F7"/>
    <w:rsid w:val="00D8688E"/>
    <w:rsid w:val="00DB143F"/>
    <w:rsid w:val="00DC6655"/>
    <w:rsid w:val="00DF1214"/>
    <w:rsid w:val="00DF6EB1"/>
    <w:rsid w:val="00E17A83"/>
    <w:rsid w:val="00E436DA"/>
    <w:rsid w:val="00E5434E"/>
    <w:rsid w:val="00E72A44"/>
    <w:rsid w:val="00EB0EC1"/>
    <w:rsid w:val="00EB4547"/>
    <w:rsid w:val="00EC4273"/>
    <w:rsid w:val="00EC5FFF"/>
    <w:rsid w:val="00FC6EC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3EFD-418A-4491-B7A7-CFD158D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2018-12-09T09:25:00Z</dcterms:modified>
</cp:coreProperties>
</file>